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92" w:rsidRPr="00CB6F92" w:rsidRDefault="00CB6F92" w:rsidP="00CB6F92">
      <w:pPr>
        <w:autoSpaceDE w:val="0"/>
        <w:autoSpaceDN w:val="0"/>
        <w:adjustRightInd w:val="0"/>
        <w:spacing w:before="0" w:after="225"/>
        <w:rPr>
          <w:rFonts w:ascii="Arial" w:hAnsi="Arial" w:cs="Arial"/>
          <w:b/>
          <w:bCs/>
          <w:color w:val="000000"/>
          <w:sz w:val="26"/>
          <w:szCs w:val="26"/>
          <w:lang/>
        </w:rPr>
      </w:pPr>
      <w:r w:rsidRPr="00CB6F92">
        <w:rPr>
          <w:rFonts w:ascii="Arial" w:hAnsi="Arial" w:cs="Arial"/>
          <w:b/>
          <w:bCs/>
          <w:color w:val="000000"/>
          <w:sz w:val="26"/>
          <w:szCs w:val="26"/>
          <w:lang/>
        </w:rPr>
        <w:t>§ 22 SGB VIII Grundsätze der Förderung</w:t>
      </w: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(1) Tageseinrichtungen sind Einrichtungen, in denen sich Kinder für einen Teil des Tages oder ganztägig aufhalten und in Gruppen gefördert werden. Kindertagespflege wird von einer geeigneten Tagespflegeperson in ihrem Haushalt oder im Haushalt des Personensorgeberechtigten geleistet. Das Nähere über die Abgrenzung von Tageseinrichtungen und Kindertagespflege regelt das Landesrecht. Es kann auch regeln, dass Kindertagespflege in anderen geeigneten Räumen geleistet wird.</w:t>
      </w:r>
    </w:p>
    <w:p w:rsidR="00CB6F92" w:rsidRP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(2) Tageseinrichtungen für Kinder und Kindertagespflege sollen</w:t>
      </w:r>
    </w:p>
    <w:p w:rsidR="00CB6F92" w:rsidRPr="00CB6F92" w:rsidRDefault="00CB6F92" w:rsidP="00CB6F92">
      <w:pPr>
        <w:autoSpaceDE w:val="0"/>
        <w:autoSpaceDN w:val="0"/>
        <w:adjustRightInd w:val="0"/>
        <w:spacing w:before="0"/>
        <w:ind w:left="450"/>
        <w:rPr>
          <w:rFonts w:ascii="Arial" w:hAnsi="Arial" w:cs="Arial"/>
          <w:color w:val="000000"/>
          <w:lang/>
        </w:rPr>
      </w:pPr>
      <w:r w:rsidRPr="00CB6F92">
        <w:rPr>
          <w:rFonts w:ascii="Arial" w:hAnsi="Arial" w:cs="Arial"/>
          <w:color w:val="000000"/>
          <w:lang/>
        </w:rPr>
        <w:t>1.</w:t>
      </w:r>
      <w:r>
        <w:rPr>
          <w:rFonts w:ascii="Arial" w:hAnsi="Arial" w:cs="Arial"/>
          <w:color w:val="000000"/>
          <w:lang/>
        </w:rPr>
        <w:tab/>
      </w:r>
      <w:r w:rsidRPr="00CB6F92">
        <w:rPr>
          <w:rFonts w:ascii="Arial" w:hAnsi="Arial" w:cs="Arial"/>
          <w:color w:val="000000"/>
          <w:lang/>
        </w:rPr>
        <w:t>die Entwicklung des Kindes zu einer eigenverantwortlichen und gemeinschaftsfähigen Persönlichkeit fördern,</w:t>
      </w:r>
    </w:p>
    <w:p w:rsidR="00CB6F92" w:rsidRPr="00CB6F92" w:rsidRDefault="00CB6F92" w:rsidP="00CB6F92">
      <w:pPr>
        <w:autoSpaceDE w:val="0"/>
        <w:autoSpaceDN w:val="0"/>
        <w:adjustRightInd w:val="0"/>
        <w:spacing w:before="0"/>
        <w:ind w:firstLine="450"/>
        <w:rPr>
          <w:rFonts w:ascii="Arial" w:hAnsi="Arial" w:cs="Arial"/>
          <w:color w:val="000000"/>
          <w:lang/>
        </w:rPr>
      </w:pPr>
      <w:r w:rsidRPr="00CB6F92">
        <w:rPr>
          <w:rFonts w:ascii="Arial" w:hAnsi="Arial" w:cs="Arial"/>
          <w:color w:val="000000"/>
          <w:lang/>
        </w:rPr>
        <w:t>2.</w:t>
      </w:r>
      <w:r>
        <w:rPr>
          <w:rFonts w:ascii="Arial" w:hAnsi="Arial" w:cs="Arial"/>
          <w:color w:val="000000"/>
          <w:lang/>
        </w:rPr>
        <w:tab/>
      </w:r>
      <w:r w:rsidRPr="00CB6F92">
        <w:rPr>
          <w:rFonts w:ascii="Arial" w:hAnsi="Arial" w:cs="Arial"/>
          <w:color w:val="000000"/>
          <w:lang/>
        </w:rPr>
        <w:t>die Erziehung und Bildung in der Familie unterstützen und ergänzen,</w:t>
      </w:r>
    </w:p>
    <w:p w:rsid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3.</w:t>
      </w:r>
      <w:r>
        <w:rPr>
          <w:rFonts w:ascii="Arial" w:hAnsi="Arial" w:cs="Arial"/>
          <w:color w:val="000000"/>
          <w:lang/>
        </w:rPr>
        <w:tab/>
      </w:r>
      <w:r w:rsidRPr="00CB6F92">
        <w:rPr>
          <w:rFonts w:ascii="Arial" w:hAnsi="Arial" w:cs="Arial"/>
          <w:color w:val="000000"/>
          <w:lang/>
        </w:rPr>
        <w:t xml:space="preserve">den Eltern dabei helfen, Erwerbstätigkeit und Kindererziehung besser miteinander </w:t>
      </w:r>
    </w:p>
    <w:p w:rsidR="00CB6F92" w:rsidRDefault="00CB6F92" w:rsidP="00CB6F92">
      <w:pPr>
        <w:autoSpaceDE w:val="0"/>
        <w:autoSpaceDN w:val="0"/>
        <w:adjustRightInd w:val="0"/>
        <w:spacing w:before="0"/>
        <w:ind w:left="705"/>
        <w:rPr>
          <w:rFonts w:ascii="Arial" w:hAnsi="Arial" w:cs="Arial"/>
          <w:color w:val="000000"/>
          <w:lang/>
        </w:rPr>
      </w:pPr>
      <w:r w:rsidRPr="00CB6F92">
        <w:rPr>
          <w:rFonts w:ascii="Arial" w:hAnsi="Arial" w:cs="Arial"/>
          <w:color w:val="000000"/>
          <w:lang/>
        </w:rPr>
        <w:t>vereinbaren zu können.</w:t>
      </w:r>
    </w:p>
    <w:p w:rsidR="00CB6F92" w:rsidRPr="00CB6F92" w:rsidRDefault="00CB6F92" w:rsidP="00CB6F92">
      <w:pPr>
        <w:autoSpaceDE w:val="0"/>
        <w:autoSpaceDN w:val="0"/>
        <w:adjustRightInd w:val="0"/>
        <w:spacing w:before="0"/>
        <w:ind w:left="705"/>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(3) Der Förderungsauftrag umfasst Erziehung, Bildung und Betreuung des Kindes und bezieht sich auf die soziale, emotionale, körperliche und geistige Entwicklung des Kindes. Er schließt die Vermittlung orientierender Werte und Regeln ein. Die Förderung soll sich am Alter und Entwicklungsstand, den sprachlichen und sonstigen Fähigkeiten, der Lebenssituation sowie den Interessen und Bedürfnissen des einzelnen Kindes orientieren und seine ethnische Herkunft berücksichtigen.</w:t>
      </w:r>
    </w:p>
    <w:p w:rsidR="00CB6F92" w:rsidRP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(4) Für die Erfüllung des Förderungsauftrags nach Absatz 3 sollen geeignete Maßnahmen zur Gewährleistung der Qualität der Förderung von Kindern in Tageseinrichtungen und in der Kindertagespflege weiterentwickelt werden. Das Nähere regelt das Landesrecht.</w:t>
      </w:r>
    </w:p>
    <w:p w:rsidR="00CB6F92" w:rsidRDefault="00CB6F92" w:rsidP="00CB6F92">
      <w:pPr>
        <w:autoSpaceDE w:val="0"/>
        <w:autoSpaceDN w:val="0"/>
        <w:adjustRightInd w:val="0"/>
        <w:spacing w:before="0" w:after="160" w:line="252" w:lineRule="auto"/>
        <w:rPr>
          <w:rFonts w:ascii="Arial" w:hAnsi="Arial" w:cs="Arial"/>
          <w:lang/>
        </w:rPr>
      </w:pPr>
    </w:p>
    <w:p w:rsidR="00CB6F92" w:rsidRPr="00CB6F92" w:rsidRDefault="00CB6F92" w:rsidP="00CB6F92">
      <w:pPr>
        <w:autoSpaceDE w:val="0"/>
        <w:autoSpaceDN w:val="0"/>
        <w:adjustRightInd w:val="0"/>
        <w:spacing w:before="0" w:after="160" w:line="252" w:lineRule="auto"/>
        <w:rPr>
          <w:rFonts w:ascii="Arial" w:hAnsi="Arial" w:cs="Arial"/>
          <w:lang/>
        </w:rPr>
      </w:pPr>
    </w:p>
    <w:p w:rsidR="00CB6F92" w:rsidRPr="00CB6F92" w:rsidRDefault="00CB6F92" w:rsidP="00CB6F92">
      <w:pPr>
        <w:autoSpaceDE w:val="0"/>
        <w:autoSpaceDN w:val="0"/>
        <w:adjustRightInd w:val="0"/>
        <w:spacing w:before="0" w:after="225"/>
        <w:rPr>
          <w:rFonts w:ascii="Arial" w:hAnsi="Arial" w:cs="Arial"/>
          <w:b/>
          <w:bCs/>
          <w:color w:val="000000"/>
          <w:sz w:val="26"/>
          <w:szCs w:val="26"/>
          <w:lang/>
        </w:rPr>
      </w:pPr>
      <w:r w:rsidRPr="00CB6F92">
        <w:rPr>
          <w:rFonts w:ascii="Arial" w:hAnsi="Arial" w:cs="Arial"/>
          <w:b/>
          <w:bCs/>
          <w:color w:val="000000"/>
          <w:sz w:val="26"/>
          <w:szCs w:val="26"/>
          <w:lang/>
        </w:rPr>
        <w:t>§ 22a SGB VIII Förderung in Tageseinrichtungen</w:t>
      </w: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(1) Die Träger der öffentlichen Jugendhilfe sollen die Qualität der Förderung in ihren Einrichtungen durch geeignete Maßnahmen sicherstellen und weiterentwickeln. Dazu gehören die Entwicklung und der Einsatz einer pädagogischen Konzeption als Grundlage für die Erfüllung des Förderungsauftrags sowie der Einsatz von Instrumenten und Verfahren zur Evaluation der Arbeit in den Einrichtungen.</w:t>
      </w:r>
    </w:p>
    <w:p w:rsidR="00CB6F92" w:rsidRP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(2) Die Träger der öffentlichen Jugendhilfe sollen sicherstellen, dass die Fachkräfte in ihren Einrichtungen zusammenarbeiten</w:t>
      </w:r>
    </w:p>
    <w:p w:rsidR="00CB6F92" w:rsidRP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1.</w:t>
      </w:r>
      <w:r>
        <w:rPr>
          <w:rFonts w:ascii="Arial" w:hAnsi="Arial" w:cs="Arial"/>
          <w:color w:val="000000"/>
          <w:lang/>
        </w:rPr>
        <w:tab/>
      </w:r>
      <w:r w:rsidRPr="00CB6F92">
        <w:rPr>
          <w:rFonts w:ascii="Arial" w:hAnsi="Arial" w:cs="Arial"/>
          <w:color w:val="000000"/>
          <w:lang/>
        </w:rPr>
        <w:t>mit den Erziehungsberechtigten und Tagespflegepersonen zum Wohl der Kinder und zur Sicherung der Kontinuität des Erziehungsprozesses,</w:t>
      </w:r>
    </w:p>
    <w:p w:rsid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2.</w:t>
      </w:r>
      <w:r>
        <w:rPr>
          <w:rFonts w:ascii="Arial" w:hAnsi="Arial" w:cs="Arial"/>
          <w:color w:val="000000"/>
          <w:lang/>
        </w:rPr>
        <w:tab/>
      </w:r>
      <w:r w:rsidRPr="00CB6F92">
        <w:rPr>
          <w:rFonts w:ascii="Arial" w:hAnsi="Arial" w:cs="Arial"/>
          <w:color w:val="000000"/>
          <w:lang/>
        </w:rPr>
        <w:t xml:space="preserve">mit anderen </w:t>
      </w:r>
      <w:proofErr w:type="spellStart"/>
      <w:r w:rsidRPr="00CB6F92">
        <w:rPr>
          <w:rFonts w:ascii="Arial" w:hAnsi="Arial" w:cs="Arial"/>
          <w:color w:val="000000"/>
          <w:lang/>
        </w:rPr>
        <w:t>kinder</w:t>
      </w:r>
      <w:proofErr w:type="spellEnd"/>
      <w:r w:rsidRPr="00CB6F92">
        <w:rPr>
          <w:rFonts w:ascii="Arial" w:hAnsi="Arial" w:cs="Arial"/>
          <w:color w:val="000000"/>
          <w:lang/>
        </w:rPr>
        <w:t>- und familienbezogenen Institutionen und Initiativen im Gemeinwesen, insbesondere solchen der Familienbildung und -beratung,</w:t>
      </w:r>
    </w:p>
    <w:p w:rsidR="00CB6F92" w:rsidRP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3.</w:t>
      </w:r>
      <w:r>
        <w:rPr>
          <w:rFonts w:ascii="Arial" w:hAnsi="Arial" w:cs="Arial"/>
          <w:color w:val="000000"/>
          <w:lang/>
        </w:rPr>
        <w:tab/>
      </w:r>
      <w:r w:rsidRPr="00CB6F92">
        <w:rPr>
          <w:rFonts w:ascii="Arial" w:hAnsi="Arial" w:cs="Arial"/>
          <w:color w:val="000000"/>
          <w:lang/>
        </w:rPr>
        <w:t>mit den Schulen, um den Kindern einen guten Übergang in die Schule zu sichern und um die Arbeit mit Schulkindern in Horten und altersgemischten Gruppen zu unterstützen.</w:t>
      </w:r>
    </w:p>
    <w:p w:rsidR="00CB6F92" w:rsidRDefault="00CB6F92" w:rsidP="00CB6F92">
      <w:pPr>
        <w:autoSpaceDE w:val="0"/>
        <w:autoSpaceDN w:val="0"/>
        <w:adjustRightInd w:val="0"/>
        <w:spacing w:before="0"/>
        <w:ind w:left="705"/>
        <w:rPr>
          <w:rFonts w:ascii="Arial" w:hAnsi="Arial" w:cs="Arial"/>
          <w:color w:val="000000"/>
          <w:lang/>
        </w:rPr>
      </w:pPr>
      <w:r w:rsidRPr="00CB6F92">
        <w:rPr>
          <w:rFonts w:ascii="Arial" w:hAnsi="Arial" w:cs="Arial"/>
          <w:color w:val="000000"/>
          <w:lang/>
        </w:rPr>
        <w:t>Die Erziehungsberechtigten sind an den Entscheidungen in wesentlichen Angelegenheiten der Erziehung, Bildung und Betreuung zu beteiligen.</w:t>
      </w:r>
    </w:p>
    <w:p w:rsidR="00CB6F92" w:rsidRPr="00CB6F92" w:rsidRDefault="00CB6F92" w:rsidP="00CB6F92">
      <w:pPr>
        <w:autoSpaceDE w:val="0"/>
        <w:autoSpaceDN w:val="0"/>
        <w:adjustRightInd w:val="0"/>
        <w:spacing w:before="0"/>
        <w:ind w:left="705"/>
        <w:rPr>
          <w:rFonts w:ascii="Arial" w:hAnsi="Arial" w:cs="Arial"/>
          <w:color w:val="000000"/>
          <w:lang/>
        </w:rPr>
      </w:pPr>
    </w:p>
    <w:p w:rsidR="00CB6F92" w:rsidRP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(3) Das Angebot soll sich pädagogisch und organisatorisch an den Bedürfnissen der Kinder und ihrer Familien orientieren. Werden Einrichtungen in den Ferienzeiten geschlossen, so hat der Träger der öffentlichen Jugendhilfe für die Kinder, die nicht von den Erziehungsberechtigten betreut werden können, eine anderweitige Betreuungsmöglichkeit sicherzustellen.</w:t>
      </w: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lastRenderedPageBreak/>
        <w:t>(4) Kinder mit und ohne Behinderung sollen, sofern der Hilfebedarf dies zulässt, in Gruppen gemeinsam gefördert werden. Zu diesem Zweck sollen die Träger der öffentlichen Jugendhilfe mit den Trägern der Sozialhilfe bei der Planung, konzeptionellen Ausgestaltung und Finanzierung des Angebots zusammenarbeiten.</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(5) Die Träger der öffentlichen Jugendhilfe sollen die Realisierung des Förderungsauftrags nach Maßgabe der Absätze 1 bis 4 in den Einrichtungen anderer Träger durch geeignete Maßnahmen sicherstellen.</w:t>
      </w:r>
    </w:p>
    <w:p w:rsidR="00CB6F92" w:rsidRDefault="00CB6F92" w:rsidP="00CB6F92">
      <w:pPr>
        <w:autoSpaceDE w:val="0"/>
        <w:autoSpaceDN w:val="0"/>
        <w:adjustRightInd w:val="0"/>
        <w:spacing w:before="0"/>
        <w:ind w:left="708"/>
        <w:rPr>
          <w:rFonts w:ascii="Arial" w:hAnsi="Arial" w:cs="Arial"/>
          <w:color w:val="000000"/>
          <w:lang/>
        </w:rPr>
      </w:pPr>
    </w:p>
    <w:p w:rsidR="00CB6F92" w:rsidRPr="00CB6F92" w:rsidRDefault="00CB6F92" w:rsidP="00CB6F92">
      <w:pPr>
        <w:autoSpaceDE w:val="0"/>
        <w:autoSpaceDN w:val="0"/>
        <w:adjustRightInd w:val="0"/>
        <w:spacing w:before="0"/>
        <w:ind w:left="708"/>
        <w:rPr>
          <w:rFonts w:ascii="Arial" w:hAnsi="Arial" w:cs="Arial"/>
          <w:color w:val="000000"/>
          <w:lang/>
        </w:rPr>
      </w:pPr>
    </w:p>
    <w:p w:rsidR="00CB6F92" w:rsidRPr="00CB6F92" w:rsidRDefault="00CB6F92" w:rsidP="00CB6F92">
      <w:pPr>
        <w:autoSpaceDE w:val="0"/>
        <w:autoSpaceDN w:val="0"/>
        <w:adjustRightInd w:val="0"/>
        <w:spacing w:before="0" w:after="225"/>
        <w:rPr>
          <w:rFonts w:ascii="Arial" w:hAnsi="Arial" w:cs="Arial"/>
          <w:b/>
          <w:bCs/>
          <w:color w:val="000000"/>
          <w:sz w:val="26"/>
          <w:szCs w:val="26"/>
          <w:lang/>
        </w:rPr>
      </w:pPr>
      <w:r w:rsidRPr="00CB6F92">
        <w:rPr>
          <w:rFonts w:ascii="Arial" w:hAnsi="Arial" w:cs="Arial"/>
          <w:b/>
          <w:bCs/>
          <w:color w:val="000000"/>
          <w:sz w:val="26"/>
          <w:szCs w:val="26"/>
          <w:lang/>
        </w:rPr>
        <w:t>§ 23 SGB VIII Förderung in Kindertagespflege</w:t>
      </w: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(1) Die Förderung in Kindertagespflege nach Maßgabe von § 24 umfasst die Vermittlung des Kindes zu einer geeigneten Tagespflegeperson, soweit diese nicht von der erziehungsberechtigten Person nachgewiesen wird, deren fachliche Beratung, Begleitung und weitere Qualifizierung sowie die Gewährung einer laufenden Geldleistung an die Tagespflegeperson.</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(2) Die laufende Geldleistung nach Absatz 1 umfasst</w:t>
      </w:r>
    </w:p>
    <w:p w:rsidR="00CB6F92" w:rsidRP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1.</w:t>
      </w:r>
      <w:r>
        <w:rPr>
          <w:rFonts w:ascii="Arial" w:hAnsi="Arial" w:cs="Arial"/>
          <w:color w:val="000000"/>
          <w:lang/>
        </w:rPr>
        <w:tab/>
      </w:r>
      <w:r w:rsidRPr="00CB6F92">
        <w:rPr>
          <w:rFonts w:ascii="Arial" w:hAnsi="Arial" w:cs="Arial"/>
          <w:color w:val="000000"/>
          <w:lang/>
        </w:rPr>
        <w:t>die Erstattung angemessener Kosten, die der Tagespflegeperson für den Sachaufwand entstehen,</w:t>
      </w:r>
    </w:p>
    <w:p w:rsidR="00CB6F92" w:rsidRPr="00CB6F92" w:rsidRDefault="00CB6F92" w:rsidP="00CB6F92">
      <w:pPr>
        <w:autoSpaceDE w:val="0"/>
        <w:autoSpaceDN w:val="0"/>
        <w:adjustRightInd w:val="0"/>
        <w:spacing w:before="0"/>
        <w:ind w:left="450"/>
        <w:rPr>
          <w:rFonts w:ascii="Arial" w:hAnsi="Arial" w:cs="Arial"/>
          <w:color w:val="000000"/>
          <w:lang/>
        </w:rPr>
      </w:pPr>
      <w:r w:rsidRPr="00CB6F92">
        <w:rPr>
          <w:rFonts w:ascii="Arial" w:hAnsi="Arial" w:cs="Arial"/>
          <w:color w:val="000000"/>
          <w:lang/>
        </w:rPr>
        <w:t>2.</w:t>
      </w:r>
      <w:r>
        <w:rPr>
          <w:rFonts w:ascii="Arial" w:hAnsi="Arial" w:cs="Arial"/>
          <w:color w:val="000000"/>
          <w:lang/>
        </w:rPr>
        <w:tab/>
      </w:r>
      <w:r w:rsidRPr="00CB6F92">
        <w:rPr>
          <w:rFonts w:ascii="Arial" w:hAnsi="Arial" w:cs="Arial"/>
          <w:color w:val="000000"/>
          <w:lang/>
        </w:rPr>
        <w:t>einen Betrag zur Anerkennung ihrer Förderungsleistung nach Maßgabe von Absatz 2a,</w:t>
      </w:r>
    </w:p>
    <w:p w:rsidR="00CB6F92" w:rsidRP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3.</w:t>
      </w:r>
      <w:r>
        <w:rPr>
          <w:rFonts w:ascii="Arial" w:hAnsi="Arial" w:cs="Arial"/>
          <w:color w:val="000000"/>
          <w:lang/>
        </w:rPr>
        <w:tab/>
      </w:r>
      <w:r w:rsidRPr="00CB6F92">
        <w:rPr>
          <w:rFonts w:ascii="Arial" w:hAnsi="Arial" w:cs="Arial"/>
          <w:color w:val="000000"/>
          <w:lang/>
        </w:rPr>
        <w:t>die Erstattung nachgewiesener Aufwendungen für Beiträge zu einer Unfallversicherung sowie die hälftige Erstattung nachgewiesener Aufwendungen zu einer angemessenen Alterssicherung der Tagespflegeperson und</w:t>
      </w:r>
    </w:p>
    <w:p w:rsidR="00CB6F92" w:rsidRDefault="00CB6F92" w:rsidP="00CB6F92">
      <w:pPr>
        <w:autoSpaceDE w:val="0"/>
        <w:autoSpaceDN w:val="0"/>
        <w:adjustRightInd w:val="0"/>
        <w:spacing w:before="0"/>
        <w:ind w:left="450"/>
        <w:rPr>
          <w:rFonts w:ascii="Arial" w:hAnsi="Arial" w:cs="Arial"/>
          <w:color w:val="000000"/>
          <w:lang/>
        </w:rPr>
      </w:pPr>
      <w:r w:rsidRPr="00CB6F92">
        <w:rPr>
          <w:rFonts w:ascii="Arial" w:hAnsi="Arial" w:cs="Arial"/>
          <w:color w:val="000000"/>
          <w:lang/>
        </w:rPr>
        <w:t>4.</w:t>
      </w:r>
      <w:r>
        <w:rPr>
          <w:rFonts w:ascii="Arial" w:hAnsi="Arial" w:cs="Arial"/>
          <w:color w:val="000000"/>
          <w:lang/>
        </w:rPr>
        <w:tab/>
      </w:r>
      <w:r w:rsidRPr="00CB6F92">
        <w:rPr>
          <w:rFonts w:ascii="Arial" w:hAnsi="Arial" w:cs="Arial"/>
          <w:color w:val="000000"/>
          <w:lang/>
        </w:rPr>
        <w:t>die hälftige Erstattung nachgewiesener Aufwendungen zu einer angemessenen Krankenversicherung und Pflegeversicherung.</w:t>
      </w:r>
    </w:p>
    <w:p w:rsidR="00CB6F92" w:rsidRPr="00CB6F92" w:rsidRDefault="00CB6F92" w:rsidP="00CB6F92">
      <w:pPr>
        <w:autoSpaceDE w:val="0"/>
        <w:autoSpaceDN w:val="0"/>
        <w:adjustRightInd w:val="0"/>
        <w:spacing w:before="0"/>
        <w:ind w:left="45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(2a) Die Höhe der laufenden Geldleistung wird von den Trägern der öffentlichen Jugendhilfe festgelegt, soweit Landesrecht nicht etwas anderes bestimmt. Der Betrag zur Anerkennung der Förderungsleistung der Tagespflegeperson ist leistungsgerecht auszugestalten. Dabei sind der zeitliche Umfang der Leistung und die Anzahl sowie der Förderbedarf der betreuten Kinder zu berücksichtigen.</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 xml:space="preserve">(3) Geeignet im Sinne von Absatz 1 sind Personen, die sich durch ihre Persönlichkeit, Sachkompetenz und Kooperationsbereitschaft mit Erziehungsberechtigten und anderen Tagespflegepersonen auszeichnen und über </w:t>
      </w:r>
      <w:proofErr w:type="spellStart"/>
      <w:r w:rsidRPr="00CB6F92">
        <w:rPr>
          <w:rFonts w:ascii="Arial" w:hAnsi="Arial" w:cs="Arial"/>
          <w:color w:val="000000"/>
          <w:lang/>
        </w:rPr>
        <w:t>kindgerechte</w:t>
      </w:r>
      <w:proofErr w:type="spellEnd"/>
      <w:r w:rsidRPr="00CB6F92">
        <w:rPr>
          <w:rFonts w:ascii="Arial" w:hAnsi="Arial" w:cs="Arial"/>
          <w:color w:val="000000"/>
          <w:lang/>
        </w:rPr>
        <w:t xml:space="preserve"> Räumlichkeiten verfügen. Sie sollen über vertiefte Kenntnisse hinsichtlich der Anforderungen der Kindertagespflege verfügen, die sie in qualifizierten Lehrgängen erworben oder in anderer Weise nachgewiesen haben.</w:t>
      </w:r>
    </w:p>
    <w:p w:rsidR="00CB6F92" w:rsidRP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(4) Erziehungsberechtigte und Tagespflegepersonen haben Anspruch auf Beratung in allen Fragen der Kindertagespflege. Für Ausfallzeiten einer Tagespflegeperson ist rechtzeitig eine andere Betreuungsmöglichkeit für das Kind sicherzustellen. Zusammenschlüsse von Tagespflegepersonen sollen beraten, unterstützt und gefördert werden.</w:t>
      </w:r>
    </w:p>
    <w:p w:rsidR="00CB6F92" w:rsidRPr="00CB6F92" w:rsidRDefault="00CB6F92" w:rsidP="00CB6F92">
      <w:pPr>
        <w:autoSpaceDE w:val="0"/>
        <w:autoSpaceDN w:val="0"/>
        <w:adjustRightInd w:val="0"/>
        <w:spacing w:before="0" w:after="160" w:line="252" w:lineRule="auto"/>
        <w:rPr>
          <w:rFonts w:ascii="Arial" w:hAnsi="Arial" w:cs="Arial"/>
          <w:lang/>
        </w:rPr>
      </w:pPr>
    </w:p>
    <w:p w:rsidR="00CB6F92" w:rsidRDefault="00CB6F92" w:rsidP="00CB6F92">
      <w:pPr>
        <w:autoSpaceDE w:val="0"/>
        <w:autoSpaceDN w:val="0"/>
        <w:adjustRightInd w:val="0"/>
        <w:spacing w:before="0" w:after="160" w:line="252" w:lineRule="auto"/>
        <w:rPr>
          <w:rFonts w:ascii="Arial" w:hAnsi="Arial" w:cs="Arial"/>
          <w:lang/>
        </w:rPr>
      </w:pPr>
    </w:p>
    <w:p w:rsidR="00CB6F92" w:rsidRDefault="00CB6F92" w:rsidP="00CB6F92">
      <w:pPr>
        <w:autoSpaceDE w:val="0"/>
        <w:autoSpaceDN w:val="0"/>
        <w:adjustRightInd w:val="0"/>
        <w:spacing w:before="0" w:after="160" w:line="252" w:lineRule="auto"/>
        <w:rPr>
          <w:rFonts w:ascii="Arial" w:hAnsi="Arial" w:cs="Arial"/>
          <w:lang/>
        </w:rPr>
      </w:pPr>
    </w:p>
    <w:p w:rsidR="00CB6F92" w:rsidRPr="00CB6F92" w:rsidRDefault="00CB6F92" w:rsidP="00CB6F92">
      <w:pPr>
        <w:autoSpaceDE w:val="0"/>
        <w:autoSpaceDN w:val="0"/>
        <w:adjustRightInd w:val="0"/>
        <w:spacing w:before="0" w:after="160" w:line="252" w:lineRule="auto"/>
        <w:rPr>
          <w:rFonts w:ascii="Arial" w:hAnsi="Arial" w:cs="Arial"/>
          <w:lang/>
        </w:rPr>
      </w:pPr>
    </w:p>
    <w:p w:rsidR="00CB6F92" w:rsidRPr="00CB6F92" w:rsidRDefault="00CB6F92" w:rsidP="00CB6F92">
      <w:pPr>
        <w:autoSpaceDE w:val="0"/>
        <w:autoSpaceDN w:val="0"/>
        <w:adjustRightInd w:val="0"/>
        <w:spacing w:before="0" w:after="225"/>
        <w:rPr>
          <w:rFonts w:ascii="Arial" w:hAnsi="Arial" w:cs="Arial"/>
          <w:b/>
          <w:bCs/>
          <w:color w:val="000000"/>
          <w:sz w:val="26"/>
          <w:szCs w:val="26"/>
          <w:lang/>
        </w:rPr>
      </w:pPr>
      <w:r w:rsidRPr="00CB6F92">
        <w:rPr>
          <w:rFonts w:ascii="Arial" w:hAnsi="Arial" w:cs="Arial"/>
          <w:b/>
          <w:bCs/>
          <w:color w:val="000000"/>
          <w:sz w:val="26"/>
          <w:szCs w:val="26"/>
          <w:lang/>
        </w:rPr>
        <w:lastRenderedPageBreak/>
        <w:t>§ 24 SGB VIII Anspruch auf Förderung in Tageseinrichtungen und in Kindertagespflege</w:t>
      </w:r>
    </w:p>
    <w:p w:rsidR="00CB6F92" w:rsidRPr="00CB6F92" w:rsidRDefault="00CB6F92" w:rsidP="00CB6F92">
      <w:pPr>
        <w:autoSpaceDE w:val="0"/>
        <w:autoSpaceDN w:val="0"/>
        <w:adjustRightInd w:val="0"/>
        <w:spacing w:before="75"/>
        <w:rPr>
          <w:rFonts w:ascii="Arial" w:hAnsi="Arial" w:cs="Arial"/>
          <w:color w:val="000000"/>
          <w:lang/>
        </w:rPr>
      </w:pPr>
      <w:r w:rsidRPr="00CB6F92">
        <w:rPr>
          <w:rFonts w:ascii="Arial" w:hAnsi="Arial" w:cs="Arial"/>
          <w:color w:val="000000"/>
          <w:lang/>
        </w:rPr>
        <w:t>(1) Ein Kind, das das erste Lebensjahr noch nicht vollendet hat, ist in einer Einrichtung oder in Kindertagespflege zu fördern, wenn</w:t>
      </w:r>
    </w:p>
    <w:p w:rsidR="00CB6F92" w:rsidRPr="00CB6F92" w:rsidRDefault="00CB6F92" w:rsidP="00CB6F92">
      <w:pPr>
        <w:autoSpaceDE w:val="0"/>
        <w:autoSpaceDN w:val="0"/>
        <w:adjustRightInd w:val="0"/>
        <w:spacing w:before="0"/>
        <w:ind w:left="705" w:hanging="255"/>
        <w:rPr>
          <w:rFonts w:ascii="Arial" w:hAnsi="Arial" w:cs="Arial"/>
          <w:color w:val="000000"/>
          <w:lang/>
        </w:rPr>
      </w:pPr>
      <w:r w:rsidRPr="00CB6F92">
        <w:rPr>
          <w:rFonts w:ascii="Arial" w:hAnsi="Arial" w:cs="Arial"/>
          <w:color w:val="000000"/>
          <w:lang/>
        </w:rPr>
        <w:t>1.</w:t>
      </w:r>
      <w:r>
        <w:rPr>
          <w:rFonts w:ascii="Arial" w:hAnsi="Arial" w:cs="Arial"/>
          <w:color w:val="000000"/>
          <w:lang/>
        </w:rPr>
        <w:tab/>
      </w:r>
      <w:r w:rsidRPr="00CB6F92">
        <w:rPr>
          <w:rFonts w:ascii="Arial" w:hAnsi="Arial" w:cs="Arial"/>
          <w:color w:val="000000"/>
          <w:lang/>
        </w:rPr>
        <w:t>diese Leistung für seine Entwicklung zu einer eigenverantwortlichen und gemeinschaftsfähigen Persönlichkeit geboten ist oder</w:t>
      </w:r>
    </w:p>
    <w:p w:rsidR="00CB6F92" w:rsidRPr="00CB6F92" w:rsidRDefault="00CB6F92" w:rsidP="00CB6F92">
      <w:pPr>
        <w:autoSpaceDE w:val="0"/>
        <w:autoSpaceDN w:val="0"/>
        <w:adjustRightInd w:val="0"/>
        <w:spacing w:before="0"/>
        <w:ind w:left="450"/>
        <w:rPr>
          <w:rFonts w:ascii="Arial" w:hAnsi="Arial" w:cs="Arial"/>
          <w:color w:val="000000"/>
          <w:lang/>
        </w:rPr>
      </w:pPr>
      <w:r w:rsidRPr="00CB6F92">
        <w:rPr>
          <w:rFonts w:ascii="Arial" w:hAnsi="Arial" w:cs="Arial"/>
          <w:color w:val="000000"/>
          <w:lang/>
        </w:rPr>
        <w:t>2.</w:t>
      </w:r>
      <w:r>
        <w:rPr>
          <w:rFonts w:ascii="Arial" w:hAnsi="Arial" w:cs="Arial"/>
          <w:color w:val="000000"/>
          <w:lang/>
        </w:rPr>
        <w:tab/>
      </w:r>
      <w:r w:rsidRPr="00CB6F92">
        <w:rPr>
          <w:rFonts w:ascii="Arial" w:hAnsi="Arial" w:cs="Arial"/>
          <w:color w:val="000000"/>
          <w:lang/>
        </w:rPr>
        <w:t>die Erziehungsberechtigten</w:t>
      </w:r>
    </w:p>
    <w:p w:rsidR="00CB6F92" w:rsidRPr="00CB6F92" w:rsidRDefault="00CB6F92" w:rsidP="00CB6F92">
      <w:pPr>
        <w:autoSpaceDE w:val="0"/>
        <w:autoSpaceDN w:val="0"/>
        <w:adjustRightInd w:val="0"/>
        <w:spacing w:before="0"/>
        <w:ind w:left="720"/>
        <w:rPr>
          <w:rFonts w:ascii="Arial" w:hAnsi="Arial" w:cs="Arial"/>
          <w:color w:val="000000"/>
          <w:lang/>
        </w:rPr>
      </w:pPr>
      <w:r w:rsidRPr="00CB6F92">
        <w:rPr>
          <w:rFonts w:ascii="Arial" w:hAnsi="Arial" w:cs="Arial"/>
          <w:color w:val="000000"/>
          <w:lang/>
        </w:rPr>
        <w:t>a)</w:t>
      </w:r>
    </w:p>
    <w:p w:rsidR="00CB6F92" w:rsidRPr="00CB6F92" w:rsidRDefault="00CB6F92" w:rsidP="00CB6F92">
      <w:pPr>
        <w:autoSpaceDE w:val="0"/>
        <w:autoSpaceDN w:val="0"/>
        <w:adjustRightInd w:val="0"/>
        <w:spacing w:before="0" w:after="150"/>
        <w:ind w:left="708" w:firstLine="12"/>
        <w:rPr>
          <w:rFonts w:ascii="Arial" w:hAnsi="Arial" w:cs="Arial"/>
          <w:color w:val="000000"/>
          <w:lang/>
        </w:rPr>
      </w:pPr>
      <w:r w:rsidRPr="00CB6F92">
        <w:rPr>
          <w:rFonts w:ascii="Arial" w:hAnsi="Arial" w:cs="Arial"/>
          <w:color w:val="000000"/>
          <w:lang/>
        </w:rPr>
        <w:t>einer Erwerbstätigkeit nachgehen, eine Erwerbstätigkeit aufnehmen oder Arbeit suchend sind,</w:t>
      </w:r>
    </w:p>
    <w:p w:rsidR="00CB6F92" w:rsidRPr="00CB6F92" w:rsidRDefault="00CB6F92" w:rsidP="00CB6F92">
      <w:pPr>
        <w:autoSpaceDE w:val="0"/>
        <w:autoSpaceDN w:val="0"/>
        <w:adjustRightInd w:val="0"/>
        <w:spacing w:before="0"/>
        <w:ind w:firstLine="708"/>
        <w:rPr>
          <w:rFonts w:ascii="Arial" w:hAnsi="Arial" w:cs="Arial"/>
          <w:color w:val="000000"/>
          <w:lang/>
        </w:rPr>
      </w:pPr>
      <w:r w:rsidRPr="00CB6F92">
        <w:rPr>
          <w:rFonts w:ascii="Arial" w:hAnsi="Arial" w:cs="Arial"/>
          <w:color w:val="000000"/>
          <w:lang/>
        </w:rPr>
        <w:t>b)</w:t>
      </w:r>
    </w:p>
    <w:p w:rsidR="00CB6F92" w:rsidRPr="00CB6F92" w:rsidRDefault="00CB6F92" w:rsidP="00CB6F92">
      <w:pPr>
        <w:autoSpaceDE w:val="0"/>
        <w:autoSpaceDN w:val="0"/>
        <w:adjustRightInd w:val="0"/>
        <w:spacing w:before="0" w:after="150"/>
        <w:ind w:left="720"/>
        <w:rPr>
          <w:rFonts w:ascii="Arial" w:hAnsi="Arial" w:cs="Arial"/>
          <w:color w:val="000000"/>
          <w:lang/>
        </w:rPr>
      </w:pPr>
      <w:r w:rsidRPr="00CB6F92">
        <w:rPr>
          <w:rFonts w:ascii="Arial" w:hAnsi="Arial" w:cs="Arial"/>
          <w:color w:val="000000"/>
          <w:lang/>
        </w:rPr>
        <w:t>sich in einer beruflichen Bildungsmaßnahme, in der Schulausbildung oder Hochschulausbildung befinden oder</w:t>
      </w:r>
    </w:p>
    <w:p w:rsidR="00CB6F92" w:rsidRPr="00CB6F92" w:rsidRDefault="00CB6F92" w:rsidP="00CB6F92">
      <w:pPr>
        <w:autoSpaceDE w:val="0"/>
        <w:autoSpaceDN w:val="0"/>
        <w:adjustRightInd w:val="0"/>
        <w:spacing w:before="0"/>
        <w:ind w:firstLine="708"/>
        <w:rPr>
          <w:rFonts w:ascii="Arial" w:hAnsi="Arial" w:cs="Arial"/>
          <w:color w:val="000000"/>
          <w:lang/>
        </w:rPr>
      </w:pPr>
      <w:r w:rsidRPr="00CB6F92">
        <w:rPr>
          <w:rFonts w:ascii="Arial" w:hAnsi="Arial" w:cs="Arial"/>
          <w:color w:val="000000"/>
          <w:lang/>
        </w:rPr>
        <w:t>c)</w:t>
      </w:r>
    </w:p>
    <w:p w:rsidR="00CB6F92" w:rsidRPr="00CB6F92" w:rsidRDefault="00CB6F92" w:rsidP="00CB6F92">
      <w:pPr>
        <w:autoSpaceDE w:val="0"/>
        <w:autoSpaceDN w:val="0"/>
        <w:adjustRightInd w:val="0"/>
        <w:spacing w:before="0" w:after="150"/>
        <w:ind w:left="720"/>
        <w:rPr>
          <w:rFonts w:ascii="Arial" w:hAnsi="Arial" w:cs="Arial"/>
          <w:color w:val="000000"/>
          <w:lang/>
        </w:rPr>
      </w:pPr>
      <w:r w:rsidRPr="00CB6F92">
        <w:rPr>
          <w:rFonts w:ascii="Arial" w:hAnsi="Arial" w:cs="Arial"/>
          <w:color w:val="000000"/>
          <w:lang/>
        </w:rPr>
        <w:t>Leistungen zur Eingliederung in Arbeit im Sinne des Zweiten Buches erhalten.</w:t>
      </w: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Lebt das Kind nur mit einem Erziehungsberechtigten zusammen, so tritt diese Person an die Stelle der Erziehungsberechtigten. Der Umfang der täglichen Förderung richtet sich nach dem individuellen Bedarf.</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(2) Ein Kind, das das erste Lebensjahr vollendet hat, hat bis zur Vollendung des dritten Lebensjahres Anspruch auf frühkindliche Förderung in einer Tageseinrichtung oder in Kindertagespflege. Absatz 1 Satz 3 gilt entsprechend.</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(3) Ein Kind, das das dritte Lebensjahr vollendet hat, hat bis zum Schuleintritt Anspruch auf Förderung in einer Tageseinrichtung. Die Träger der öffentlichen Jugendhilfe haben darauf hinzuwirken, dass für diese Altersgruppe ein bedarfsgerechtes Angebot an Ganztagsplätzen zur Verfügung steht. Das Kind kann bei besonderem Bedarf oder ergänzend auch in Kindertagespflege gefördert werden.</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(4) Für Kinder im schulpflichtigen Alter ist ein bedarfsgerechtes Angebot in Tageseinrichtungen vorzuhalten. Absatz 1 Satz 3 und Absatz 3 Satz 3 gelten entsprechend.</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 xml:space="preserve">(5) Die Träger der öffentlichen Jugendhilfe oder die von ihnen beauftragten Stellen sind verpflichtet, Eltern oder Elternteile, die Leistungen nach den Absätzen 1 bis 4 in Anspruch nehmen wollen, über das Platzangebot im örtlichen Einzugsbereich und die pädagogische Konzeption der Einrichtungen zu informieren und sie bei der Auswahl zu beraten. Landesrecht kann bestimmen, dass die </w:t>
      </w:r>
      <w:proofErr w:type="spellStart"/>
      <w:r w:rsidRPr="00CB6F92">
        <w:rPr>
          <w:rFonts w:ascii="Arial" w:hAnsi="Arial" w:cs="Arial"/>
          <w:color w:val="000000"/>
          <w:lang/>
        </w:rPr>
        <w:t>erziehungsberechtigten</w:t>
      </w:r>
      <w:proofErr w:type="spellEnd"/>
      <w:r w:rsidRPr="00CB6F92">
        <w:rPr>
          <w:rFonts w:ascii="Arial" w:hAnsi="Arial" w:cs="Arial"/>
          <w:color w:val="000000"/>
          <w:lang/>
        </w:rPr>
        <w:t xml:space="preserve"> Personen den zuständigen Träger der öffentlichen Jugendhilfe oder die beauftragte Stelle innerhalb einer bestimmten Frist vor der beabsichtigten Inanspruchnahme der Leistung in Kenntnis setzen.</w:t>
      </w:r>
    </w:p>
    <w:p w:rsidR="00CB6F92" w:rsidRP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(6) Weitergehendes Landesrecht bleibt unberührt.</w:t>
      </w:r>
    </w:p>
    <w:p w:rsidR="00CB6F92" w:rsidRDefault="00CB6F92" w:rsidP="00CB6F92">
      <w:pPr>
        <w:autoSpaceDE w:val="0"/>
        <w:autoSpaceDN w:val="0"/>
        <w:adjustRightInd w:val="0"/>
        <w:spacing w:before="0"/>
        <w:rPr>
          <w:rFonts w:ascii="Arial" w:hAnsi="Arial" w:cs="Arial"/>
          <w:color w:val="000000"/>
          <w:lang/>
        </w:rPr>
      </w:pPr>
    </w:p>
    <w:p w:rsid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rPr>
          <w:rFonts w:ascii="Arial" w:hAnsi="Arial" w:cs="Arial"/>
          <w:color w:val="000000"/>
          <w:lang/>
        </w:rPr>
      </w:pPr>
    </w:p>
    <w:p w:rsidR="00CB6F92" w:rsidRPr="00CB6F92" w:rsidRDefault="00CB6F92" w:rsidP="00CB6F92">
      <w:pPr>
        <w:autoSpaceDE w:val="0"/>
        <w:autoSpaceDN w:val="0"/>
        <w:adjustRightInd w:val="0"/>
        <w:spacing w:before="0" w:after="225"/>
        <w:rPr>
          <w:rFonts w:ascii="Arial" w:hAnsi="Arial" w:cs="Arial"/>
          <w:b/>
          <w:bCs/>
          <w:color w:val="000000"/>
          <w:sz w:val="26"/>
          <w:szCs w:val="26"/>
          <w:lang/>
        </w:rPr>
      </w:pPr>
      <w:r w:rsidRPr="00CB6F92">
        <w:rPr>
          <w:rFonts w:ascii="Arial" w:hAnsi="Arial" w:cs="Arial"/>
          <w:b/>
          <w:bCs/>
          <w:color w:val="000000"/>
          <w:sz w:val="26"/>
          <w:szCs w:val="26"/>
          <w:lang/>
        </w:rPr>
        <w:t>§ 25 SGB VIII Unterstützung selbst organisierter Förderung von Kindern</w:t>
      </w:r>
    </w:p>
    <w:p w:rsidR="002D4C3A" w:rsidRPr="00CB6F92" w:rsidRDefault="00CB6F92" w:rsidP="00CB6F92">
      <w:pPr>
        <w:autoSpaceDE w:val="0"/>
        <w:autoSpaceDN w:val="0"/>
        <w:adjustRightInd w:val="0"/>
        <w:spacing w:before="0"/>
        <w:rPr>
          <w:rFonts w:ascii="Arial" w:hAnsi="Arial" w:cs="Arial"/>
          <w:color w:val="000000"/>
          <w:lang/>
        </w:rPr>
      </w:pPr>
      <w:r w:rsidRPr="00CB6F92">
        <w:rPr>
          <w:rFonts w:ascii="Arial" w:hAnsi="Arial" w:cs="Arial"/>
          <w:color w:val="000000"/>
          <w:lang/>
        </w:rPr>
        <w:t>Mütter, Väter und andere Erziehungsberechtigte, die die Förderung von Kindern selbst organisieren wollen, sollen beraten und unterstützt werden.</w:t>
      </w:r>
    </w:p>
    <w:sectPr w:rsidR="002D4C3A" w:rsidRPr="00CB6F92" w:rsidSect="00DF431F">
      <w:pgSz w:w="12240" w:h="15840"/>
      <w:pgMar w:top="1417"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B6F92"/>
    <w:rsid w:val="000B50E1"/>
    <w:rsid w:val="001514C7"/>
    <w:rsid w:val="001A0587"/>
    <w:rsid w:val="002D4C3A"/>
    <w:rsid w:val="00612BD6"/>
    <w:rsid w:val="006514E8"/>
    <w:rsid w:val="00772C3F"/>
    <w:rsid w:val="00AE10D4"/>
    <w:rsid w:val="00CB6F92"/>
    <w:rsid w:val="00DA5F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befor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6F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6F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7137</Characters>
  <Application>Microsoft Office Word</Application>
  <DocSecurity>0</DocSecurity>
  <Lines>59</Lines>
  <Paragraphs>16</Paragraphs>
  <ScaleCrop>false</ScaleCrop>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1</cp:revision>
  <dcterms:created xsi:type="dcterms:W3CDTF">2022-08-11T08:31:00Z</dcterms:created>
  <dcterms:modified xsi:type="dcterms:W3CDTF">2022-08-11T08:41:00Z</dcterms:modified>
</cp:coreProperties>
</file>